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D9" w:rsidRPr="00F703E8" w:rsidRDefault="00A933D9" w:rsidP="00A933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en-US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ТЕМА 1. СТАРОДАВНЯ ІСТОРІЯ УКРАЇНИ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ХРОНОЛОГІЯ ОСНОВНИХ ПОДІЙ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035"/>
        <w:gridCol w:w="6816"/>
      </w:tblGrid>
      <w:tr w:rsidR="00A933D9" w:rsidRPr="003602D9" w:rsidTr="000C060A"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 млн. р. тому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поява першої людини на території України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середина </w:t>
            </w: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 тис. до н.е.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розселення 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племен трипільської культури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 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території України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ІІІ – VI</w:t>
            </w: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ст.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до н.е.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велика грецька колонізація</w:t>
            </w:r>
          </w:p>
        </w:tc>
      </w:tr>
      <w:tr w:rsidR="00A933D9" w:rsidRPr="003602D9" w:rsidTr="000C060A"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друга половина V</w:t>
            </w: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–VII ст.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розселення слов’ян</w:t>
            </w:r>
          </w:p>
        </w:tc>
      </w:tr>
    </w:tbl>
    <w:p w:rsidR="00A933D9" w:rsidRPr="003602D9" w:rsidRDefault="00A933D9" w:rsidP="00A933D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ОСНОВНІ ПОНЯТТЯ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121"/>
        <w:gridCol w:w="6716"/>
      </w:tblGrid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Археологічна культура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сукупність історичних джерел, що належать до одного часу, знаходяться на одній території і мають місцеві особливості, подібність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Бронзовий вік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історичний період, який тривав з кінця 3 тис. до н. е. по 1 тис. до н. е. і характеризується поширенням виробів із бронзи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Відтворююче господарство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землеробство і скотарство</w:t>
            </w: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Енеоліт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мідно-кам’яний вік, історичний період, який тривав протягом 4-3 тис. до н. е. і характеризується поширенням виробів з міді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Колонізація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процес заселення та освоєння нових земель</w:t>
            </w: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Кочові племена (кочівники, номади)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племена, що займалися кочовим скотарством і постійно пересувалися в пошуках нових пасовищ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Мезоліт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середній кам’яний вік, що тривав з 10 тис. до н. е. по 6 тис. до н. е. 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Неоліт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новий кам’яний вік, що тривав з 6 тис. до н. е. по 4 тис. до н. е.</w:t>
            </w: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Неолітична революція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перехід від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привласнюючого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господарства до відтворюючого та інші зміни в життєдіяльності людини, які відбулися під час неоліту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Номади, кочові племена (кочівники)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племена, що займалися кочовим скотарством і постійно пересувалися в пошуках нових пасовищ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Палеоліт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давній кам’яний вік, що тривав в Україні з 1 млн. р. тому до 11 тис. до н. е.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Привласнююче</w:t>
            </w:r>
            <w:proofErr w:type="spellEnd"/>
            <w:r w:rsidRPr="00C353DF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 xml:space="preserve"> господарство</w:t>
            </w:r>
          </w:p>
          <w:p w:rsidR="00A933D9" w:rsidRPr="00C353DF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збиральництво, мисливство, рибальство, тобто господарство, коли людина «привласнювала» дари природи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ТЕМА 2. ВИНИКНЕННЯ ТА РОЗКВІТ КИЇВСЬКОЇ РУСІ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ХРОНОЛОГІЯ ОСНОВНИХ ПОДІЙ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005"/>
        <w:gridCol w:w="6833"/>
      </w:tblGrid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V ст.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 друга половина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заснування Києва</w:t>
            </w: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860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військовий похід київського князя Аскольда на Візантію; особисте прийняття Аскольдом християнства, першим серед Руських князів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882 р.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утворення князем Олегом Київської Русі і убивство Аскольда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907 р., 911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вдалі походи Олега на Візантію, укладення першої торгової угоди</w:t>
            </w:r>
          </w:p>
        </w:tc>
      </w:tr>
      <w:tr w:rsidR="00A933D9" w:rsidRPr="009C4B63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941 р., 944 р.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князь Ігор здійснив невдалі походи на Візантію; під час першого походу кораблі Ігоря були спалені «грецьким вогнем»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9C4B63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964-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66 рр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«східний похід» князя Святослава, під час якого Києву були підкорені в’ятичі та знищений Хозарський каганат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968-969 рр.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війни Святослава з Дунайською Болгарією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971 р.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поразка Святослава від Візантії у битві під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Доростолом</w:t>
            </w:r>
            <w:proofErr w:type="spellEnd"/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988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прийняття християнства Володимиром та хрещення Русі</w:t>
            </w: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1019-1054 рр.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правління у Київській Русі князя Ярослава </w:t>
            </w: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1036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 стінами Києва Ярослав остаточно розгромив печенігів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створення першого писаного зведення законів - «Руська правда»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1037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честь перемоги над печенігами у Києві князем Ярославом був побудований собор святої Софії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1037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заснування Київської церковної митрополії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1068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битва на р. Альта - поразка Ярославичів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битві з половцями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народне повстання в Києві, у результаті якого князь Ізяслав був змушений бігти в Польщу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1097 р.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м. Любеч відбувся з’їзд руських князів, на якому вирішувалися питання спільної боротьби з половцями, припинення чвар між князями. Також був затверджений новий спосіб престолонаслідування і удільний поділ Київської Русі на окремі князівства. Ініціатором з’їзду був переяславський князь Володимир Мономах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1113 р.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повстання киян, у результаті якого на великокнязівський київський престол був запрошений Володимир Мономах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укладення «Повісті минулих літ» ченцем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Нестором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літописцем</w:t>
            </w:r>
            <w:proofErr w:type="spellEnd"/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1187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перша згадка назви «Україна» в Київському літописі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написання невідомим автором «Слово о полку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Ігоревім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6"/>
        <w:shd w:val="clear" w:color="auto" w:fill="FCFFFF"/>
        <w:spacing w:before="0" w:after="0" w:line="240" w:lineRule="auto"/>
        <w:jc w:val="center"/>
        <w:rPr>
          <w:lang w:val="uk-UA"/>
        </w:rPr>
      </w:pPr>
      <w:r w:rsidRPr="003602D9">
        <w:rPr>
          <w:b/>
          <w:color w:val="000000"/>
          <w:lang w:val="uk-UA"/>
        </w:rPr>
        <w:t>ІСТОРИЧНІ ОСОБИ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121"/>
        <w:gridCol w:w="6716"/>
      </w:tblGrid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Аскольд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київський князь до 882 р. У 860 р. здійснив перший похід русичів на Візантію і першим серед руських князів особисто прийняв християнство. За «Повістю минулих літ» був боярином Рюрика, який осів у Києві й почав самостійно правити. За іншою версією Аскольд був нащадком Кия. Можливо Аскольд правив разом з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Діром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Був убитий Олегом у 882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Володимир Великий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син Святослава, правитель Київської Русі 980-1015 рр. Приєднав до Русі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Червенські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міста. Об’єднав усі східнослов’янські племена. Провів реформи. Охрестив Русь у 988 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Ігор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син Рюрика, правитель Київської Русі після Олега 912-945 рр.. У 941 р. та 944 р. здійснив невдалі походи проти Візантії. У 945 р. був страчений деревлянами під час полюддя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Іларіон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перший митрополит-русич, автор «Слова про закон і благодать» (ХІ ст.)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Олег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засновник і правитель Київської Русі 882-912 рр. 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907 р. і 911р. здійснив вдалі походи на Візантію. Прибив на воротах Константинополя свій щит</w:t>
            </w: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жінка Ігоря, княгиня Київської Русі 945-964 рр. Помстилася деревлянам. Провела перші реформи. Відвідала Константинополь. Особисто прийняла християнство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F703E8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Святослав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князь-воїн, правитель Київської Русі 964-972 рр. Здійснив «східний похід», знищив Хазарський каганат. Організував Балканські походи, воював з Дунайською Болгарією. Був убитий печенігами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Ярослав Мудрий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син Володимира Великого, правитель Русі 1019-1054 рр. Розгромив печенігів у 1036 р. Побудував у 1037 р.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Софіївський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собор. Заснував першу бібліотеку на Русі. «Тесть усієї Європи»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ОСНОВНІ ПОНЯТТЯ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153"/>
        <w:gridCol w:w="6684"/>
      </w:tblGrid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Алімпій</w:t>
            </w:r>
            <w:proofErr w:type="spellEnd"/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відомий руський іконописець, чернець Києво-Печерського монастиря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Билини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 xml:space="preserve">народні епічні пісні героїко-патріотичного характеру (билини про Альошу Поповича, Іллю Муромця, Добриню </w:t>
            </w:r>
            <w:proofErr w:type="spellStart"/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>Микитича</w:t>
            </w:r>
            <w:proofErr w:type="spellEnd"/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 xml:space="preserve"> тощо)</w:t>
            </w: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Бояри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феодали, правляча еліта на Русі</w:t>
            </w: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Віче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Народні збори</w:t>
            </w: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Вотчина (отчина)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право приватної власності на землю, яка передавалась по спадковості, від батька до сина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Закупи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селяни, що потрапили в залежність від пана за борги (купу)</w:t>
            </w: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Ізгої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вигнані з общини селяни, що не мали права через це користуватися общинною землею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Книжкова мініатюра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>мініатюрні малюнки на рукописних книгах Русі</w:t>
            </w: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Князь</w:t>
            </w: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правитель держави на Русі. Раніше – керівник війська, племені, роду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Літопис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Default="00A933D9" w:rsidP="000C060A">
            <w:pPr>
              <w:pStyle w:val="a4"/>
              <w:spacing w:line="240" w:lineRule="auto"/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</w:pP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lastRenderedPageBreak/>
              <w:t>послідовний запис історичних подій</w:t>
            </w: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Мозаїка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>багатокольорове зображення з камінців, шматочків скла, керамічних плиток тощо</w:t>
            </w: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Племінний союз</w:t>
            </w: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>об’єднання декількох племен; перехідний етап на шляху до виникнення держави</w:t>
            </w:r>
          </w:p>
        </w:tc>
      </w:tr>
      <w:tr w:rsidR="00A933D9" w:rsidRPr="009C4B63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Полюддя</w:t>
            </w: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збір данини, під час якого князь об’їжджає свої володіння</w:t>
            </w:r>
          </w:p>
        </w:tc>
      </w:tr>
      <w:tr w:rsidR="00A933D9" w:rsidRPr="00F703E8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Роздробленість</w:t>
            </w: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Зміцнення самостійності удільних князівств</w:t>
            </w:r>
          </w:p>
        </w:tc>
      </w:tr>
      <w:tr w:rsidR="00A933D9" w:rsidRPr="00F703E8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Смерди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вільні селяни-общинники на Русі</w:t>
            </w:r>
          </w:p>
        </w:tc>
      </w:tr>
      <w:tr w:rsidR="00A933D9" w:rsidRPr="00F703E8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Фреска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4"/>
              <w:spacing w:line="240" w:lineRule="auto"/>
              <w:rPr>
                <w:sz w:val="24"/>
                <w:szCs w:val="24"/>
                <w:lang w:val="uk-UA"/>
              </w:rPr>
            </w:pPr>
            <w:r w:rsidRPr="003602D9">
              <w:rPr>
                <w:b w:val="0"/>
                <w:color w:val="000000"/>
                <w:sz w:val="24"/>
                <w:szCs w:val="24"/>
                <w:u w:val="none"/>
                <w:lang w:val="uk-UA"/>
              </w:rPr>
              <w:t>церковний розпис по вологій штукатурці</w:t>
            </w: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Християнство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світова релігія, яка виникла в І ст. і основується на вченні Ісуса Христа. У 1054 р. християнство офіційно розкололося на католицизм із центром у м. Рим та православ’я із центром у м. Константинополь. Русь була охрещена за східним, православним зразком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Шлюбна дипломатія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встановлення дипломатичних зв’язків засобом укладання шлюбів між правлячими родинами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C39D3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Язичництво</w:t>
            </w:r>
          </w:p>
          <w:p w:rsidR="00A933D9" w:rsidRPr="007C39D3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поклоніння силам природи, віра в багатьох богів</w:t>
            </w: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ТЕМА 3. 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ГАЛИЦЬКО-ВОЛИНСЬКА ДЕРЖАВА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ХРОНОЛОГІЯ ОСНОВНИХ ПОДІЙ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121"/>
        <w:gridCol w:w="6716"/>
      </w:tblGrid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  <w:r w:rsidRPr="003602D9">
              <w:rPr>
                <w:b/>
                <w:color w:val="000000"/>
                <w:lang w:val="uk-UA"/>
              </w:rPr>
              <w:t>1199 р.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утворення Галицько-Волинського князівства у результаті похода волинського князя Романа Мстиславича на Галицьке князівство</w:t>
            </w: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1223 р.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битва на р. Калка - перша зустріч русичів з монголами. Русичі разом з половцями зазнали нищівної поразки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  <w:r w:rsidRPr="003602D9">
              <w:rPr>
                <w:b/>
                <w:color w:val="000000"/>
                <w:lang w:val="uk-UA"/>
              </w:rPr>
              <w:t>1238 – 1264 рр.</w:t>
            </w: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  <w:r w:rsidRPr="003602D9">
              <w:rPr>
                <w:color w:val="000000"/>
                <w:lang w:val="uk-UA"/>
              </w:rPr>
              <w:t>правління в Галицько-Волинській державі князя Данила Романовича (Галицького)</w:t>
            </w: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1240 р., 6 грудня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монгольські війська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хана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Батия взяли й розграбували Київ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  <w:r w:rsidRPr="003602D9">
              <w:rPr>
                <w:b/>
                <w:color w:val="000000"/>
                <w:lang w:val="uk-UA"/>
              </w:rPr>
              <w:t>1253 р.</w:t>
            </w: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  <w:r w:rsidRPr="003602D9">
              <w:rPr>
                <w:color w:val="000000"/>
                <w:lang w:val="uk-UA"/>
              </w:rPr>
              <w:t>коронація Данила Романовича в Дорогочині; Галицько-Волинське князівство стає королівством</w:t>
            </w:r>
          </w:p>
          <w:p w:rsidR="00A933D9" w:rsidRPr="003602D9" w:rsidRDefault="00A933D9" w:rsidP="000C060A">
            <w:pPr>
              <w:pStyle w:val="a6"/>
              <w:spacing w:before="0" w:after="0" w:line="240" w:lineRule="auto"/>
              <w:jc w:val="both"/>
              <w:rPr>
                <w:lang w:val="uk-UA"/>
              </w:rPr>
            </w:pP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6"/>
        <w:shd w:val="clear" w:color="auto" w:fill="FCFFFF"/>
        <w:spacing w:before="0" w:after="0" w:line="240" w:lineRule="auto"/>
        <w:jc w:val="center"/>
        <w:rPr>
          <w:lang w:val="uk-UA"/>
        </w:rPr>
      </w:pPr>
      <w:r w:rsidRPr="003602D9">
        <w:rPr>
          <w:b/>
          <w:color w:val="000000"/>
          <w:lang w:val="uk-UA"/>
        </w:rPr>
        <w:t>ІСТОРИЧНІ ОСОБИ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121"/>
        <w:gridCol w:w="6716"/>
      </w:tblGrid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Володимир Мономах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правитель Київської Русі 1113-1125 рр. Був запрошений на престол киянами. Тимчасово об’єднав Русь. Перш, ніж стати правителем Русі, був Переяславським князем. Ініціатор Любецького з’їзду 1097 р. Автор «Повчання дітям»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E30A5B" w:rsidRDefault="00A933D9" w:rsidP="000C060A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30A5B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Данило Романович Галицький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син Романа Мстиславича, правитель Галицько-Волинського князівства 1238-1264 рр., за правління якого князівство досягло найбільшого піднесення. У 1253 р. приймає титул короля. Боровся проти Золотої Орди. Учасник битви на р. Калка. Заснував у 1256 р. м. Львів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30A5B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Лев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E30A5B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І</w:t>
            </w:r>
          </w:p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син Данила Галицького, правитель Галицько-Волинського князівства 1264-1301 рр.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30A5B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Роман Мстиславович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волинський князь, який у 1199 р. об’єднав Галицьке та Волинське князівства й приєднав до нього Київське у 1202 р. Був убитий у 1205 р. у битві з поляками під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Завихвостом</w:t>
            </w:r>
            <w:proofErr w:type="spellEnd"/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30A5B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Юрій І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онук Данила Романовича, правитель Галицько-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Волинського князівства 1301-1308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рр. За якого правління князівство повертає втрачену могутність. Носив титул короля Русі. 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Заснував у 1303 р. Галицьку церковну митрополію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A933D9" w:rsidRPr="00E30A5B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30A5B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Юрій ІІ Болеслав</w:t>
            </w: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останній правитель Гали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цько-Волинського князівства 1325</w:t>
            </w: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-1340 рр. Був отруєний галицькими боярами. Після його смерті українські землі потрапляють під владу іноземних держав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Ярослав Осмомисл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правитель Галицького князівства 1153-1187 рр., за правління якого князівства досягло найбільшого піднесення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602D9">
        <w:rPr>
          <w:rFonts w:ascii="Times New Roman" w:hAnsi="Times New Roman"/>
          <w:b/>
          <w:color w:val="000000"/>
          <w:sz w:val="24"/>
          <w:szCs w:val="24"/>
          <w:lang w:val="uk-UA"/>
        </w:rPr>
        <w:t>ОСНОВНІ ПОНЯТТЯ</w:t>
      </w: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153"/>
        <w:gridCol w:w="6684"/>
      </w:tblGrid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Баскак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намісник монгольського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хана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який збирав податки з підлеглого населення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3D9" w:rsidRPr="003602D9" w:rsidTr="000C060A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Ярлик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грамота на князювання, яку видавав монгольський </w:t>
            </w:r>
            <w:proofErr w:type="spellStart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хан</w:t>
            </w:r>
            <w:proofErr w:type="spellEnd"/>
            <w:r w:rsidRPr="003602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руським князям</w:t>
            </w:r>
          </w:p>
          <w:p w:rsidR="00A933D9" w:rsidRPr="003602D9" w:rsidRDefault="00A933D9" w:rsidP="000C060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33D9" w:rsidRPr="003602D9" w:rsidRDefault="00A933D9" w:rsidP="00A933D9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4747" w:rsidRPr="00A933D9" w:rsidRDefault="001E4747">
      <w:pPr>
        <w:rPr>
          <w:lang w:val="uk-UA"/>
        </w:rPr>
      </w:pPr>
    </w:p>
    <w:sectPr w:rsidR="001E4747" w:rsidRPr="00A933D9" w:rsidSect="00A933D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33D9"/>
    <w:rsid w:val="001E4747"/>
    <w:rsid w:val="00A9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33D9"/>
    <w:pPr>
      <w:tabs>
        <w:tab w:val="left" w:pos="708"/>
      </w:tabs>
      <w:suppressAutoHyphens/>
      <w:overflowPunct w:val="0"/>
    </w:pPr>
    <w:rPr>
      <w:rFonts w:ascii="Calibri" w:eastAsia="Calibri" w:hAnsi="Calibri" w:cs="Times New Roman"/>
      <w:color w:val="00000A"/>
      <w:lang w:eastAsia="en-US"/>
    </w:rPr>
  </w:style>
  <w:style w:type="paragraph" w:styleId="a4">
    <w:name w:val="Body Text"/>
    <w:basedOn w:val="a3"/>
    <w:link w:val="a5"/>
    <w:rsid w:val="00A933D9"/>
    <w:pPr>
      <w:tabs>
        <w:tab w:val="left" w:pos="6480"/>
        <w:tab w:val="left" w:pos="7020"/>
      </w:tabs>
      <w:spacing w:after="0" w:line="100" w:lineRule="atLeast"/>
      <w:jc w:val="both"/>
    </w:pPr>
    <w:rPr>
      <w:rFonts w:ascii="Times New Roman" w:eastAsia="Times New Roman" w:hAnsi="Times New Roman"/>
      <w:b/>
      <w:sz w:val="18"/>
      <w:szCs w:val="20"/>
      <w:u w:val="single"/>
      <w:lang w:eastAsia="ru-RU"/>
    </w:rPr>
  </w:style>
  <w:style w:type="character" w:customStyle="1" w:styleId="a5">
    <w:name w:val="Основной текст Знак"/>
    <w:basedOn w:val="a0"/>
    <w:link w:val="a4"/>
    <w:rsid w:val="00A933D9"/>
    <w:rPr>
      <w:rFonts w:ascii="Times New Roman" w:eastAsia="Times New Roman" w:hAnsi="Times New Roman" w:cs="Times New Roman"/>
      <w:b/>
      <w:color w:val="00000A"/>
      <w:sz w:val="18"/>
      <w:szCs w:val="20"/>
      <w:u w:val="single"/>
    </w:rPr>
  </w:style>
  <w:style w:type="paragraph" w:styleId="a6">
    <w:name w:val="Normal (Web)"/>
    <w:basedOn w:val="a3"/>
    <w:uiPriority w:val="99"/>
    <w:rsid w:val="00A933D9"/>
    <w:pPr>
      <w:spacing w:before="280" w:after="280"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1338</Words>
  <Characters>7633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2016-12-05T06:40:00Z</dcterms:created>
  <dcterms:modified xsi:type="dcterms:W3CDTF">2016-12-05T06:42:00Z</dcterms:modified>
</cp:coreProperties>
</file>